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72E8" w14:textId="77777777" w:rsidR="006D6493" w:rsidRPr="006D6493" w:rsidRDefault="006D6493" w:rsidP="006D6493">
      <w:pPr>
        <w:rPr>
          <w:lang w:val="en"/>
        </w:rPr>
      </w:pPr>
      <w:r w:rsidRPr="006D6493">
        <w:rPr>
          <w:lang w:val="en"/>
        </w:rPr>
        <w:t>TECHNICAL ASSISTANCE FOR THE DRAFTING OF THE PRELIMINARY PROJECT AND FACILITY PROJECT FOR HATCHERY</w:t>
      </w:r>
    </w:p>
    <w:p w14:paraId="113426C5" w14:textId="77777777" w:rsidR="006D6493" w:rsidRPr="006D6493" w:rsidRDefault="006D6493" w:rsidP="006D6493">
      <w:pPr>
        <w:rPr>
          <w:lang w:val="en"/>
        </w:rPr>
      </w:pPr>
    </w:p>
    <w:p w14:paraId="18C00A0B" w14:textId="77777777" w:rsidR="006D6493" w:rsidRPr="006D6493" w:rsidRDefault="006D6493" w:rsidP="006D6493">
      <w:pPr>
        <w:rPr>
          <w:lang w:val="en"/>
        </w:rPr>
      </w:pPr>
      <w:r w:rsidRPr="006D6493">
        <w:rPr>
          <w:lang w:val="en"/>
        </w:rPr>
        <w:t>1. ORGANIZATION OF GALICIAN MUSSELS PRODUCERS (OPP–18)</w:t>
      </w:r>
    </w:p>
    <w:p w14:paraId="1A4DFD7F" w14:textId="77777777" w:rsidR="006D6493" w:rsidRPr="006D6493" w:rsidRDefault="006D6493" w:rsidP="006D6493">
      <w:pPr>
        <w:rPr>
          <w:lang w:val="en"/>
        </w:rPr>
      </w:pPr>
      <w:r w:rsidRPr="006D6493">
        <w:rPr>
          <w:lang w:val="en"/>
        </w:rPr>
        <w:t>The Organization of Mussel Producers of Galicia (OPP-18) is an organization with a national scope of action, recognized by Order of the Ministry of Agriculture, Fisheries and Food, of December 30, 1986, originally as OPMAR, and which was modified in 1996 by passing to be called OPMEGA.</w:t>
      </w:r>
    </w:p>
    <w:p w14:paraId="2D6B7EED" w14:textId="77777777" w:rsidR="006D6493" w:rsidRPr="006D6493" w:rsidRDefault="006D6493" w:rsidP="006D6493">
      <w:pPr>
        <w:rPr>
          <w:lang w:val="en"/>
        </w:rPr>
      </w:pPr>
      <w:r w:rsidRPr="006D6493">
        <w:rPr>
          <w:lang w:val="en"/>
        </w:rPr>
        <w:t>Its recognition as a producer organization (OPP-18) takes place in the same year in which Spain enters the EEC as a full member state, which shows in the organization a proactive attitude in pursuing the better conditions for the cultivation and marketing of mussels and, therefore, for associated producers.</w:t>
      </w:r>
    </w:p>
    <w:p w14:paraId="30C30272" w14:textId="77777777" w:rsidR="006D6493" w:rsidRPr="006D6493" w:rsidRDefault="006D6493" w:rsidP="006D6493">
      <w:pPr>
        <w:rPr>
          <w:lang w:val="en"/>
        </w:rPr>
      </w:pPr>
      <w:r w:rsidRPr="006D6493">
        <w:rPr>
          <w:lang w:val="en"/>
        </w:rPr>
        <w:t>Since its foundation, OPMEGA brings together producers from all the Galician estuaries, where they join forces and work to improve and defend the interests of their producers and their Galician mussels.</w:t>
      </w:r>
    </w:p>
    <w:p w14:paraId="26D02B3C" w14:textId="77777777" w:rsidR="006D6493" w:rsidRPr="006D6493" w:rsidRDefault="006D6493" w:rsidP="006D6493">
      <w:pPr>
        <w:rPr>
          <w:lang w:val="en"/>
        </w:rPr>
      </w:pPr>
      <w:r w:rsidRPr="006D6493">
        <w:rPr>
          <w:lang w:val="en"/>
        </w:rPr>
        <w:t>It is currently made up of 521 punts and 321 members grouped in 10 delegations distributed in the Muros and Noia, Arousa, Pontevedra and Vigo estuaries. Furthermore, it is worth highlighting the recent addition of a Portuguese partner Testa &amp; Cunhas Fishing and Aquaculture.</w:t>
      </w:r>
    </w:p>
    <w:p w14:paraId="2594E754" w14:textId="77777777" w:rsidR="006D6493" w:rsidRDefault="006D6493" w:rsidP="006D6493">
      <w:pPr>
        <w:rPr>
          <w:lang w:val="en"/>
        </w:rPr>
      </w:pPr>
    </w:p>
    <w:p w14:paraId="75A38797" w14:textId="0D0F78AB" w:rsidR="006D6493" w:rsidRPr="006D6493" w:rsidRDefault="006D6493" w:rsidP="006D6493">
      <w:pPr>
        <w:rPr>
          <w:lang w:val="en"/>
        </w:rPr>
      </w:pPr>
      <w:r w:rsidRPr="006D6493">
        <w:rPr>
          <w:lang w:val="en"/>
        </w:rPr>
        <w:t>2. BACKGROUND AND OBJECTIVES OF THE TENDER</w:t>
      </w:r>
    </w:p>
    <w:p w14:paraId="1D95ADB5" w14:textId="77777777" w:rsidR="006D6493" w:rsidRPr="006D6493" w:rsidRDefault="006D6493" w:rsidP="006D6493">
      <w:r w:rsidRPr="006D6493">
        <w:rPr>
          <w:lang w:val="en"/>
        </w:rPr>
        <w:t>Annually, OPMEGA, through its production and marketing plan, defines the strategic axes that it will develop through different action measures whose main objectives are to improve production and marketing.</w:t>
      </w:r>
    </w:p>
    <w:p w14:paraId="4CC196B6" w14:textId="77777777" w:rsidR="006D6493" w:rsidRPr="006D6493" w:rsidRDefault="006D6493" w:rsidP="006D6493">
      <w:pPr>
        <w:rPr>
          <w:lang w:val="en"/>
        </w:rPr>
      </w:pPr>
      <w:r w:rsidRPr="006D6493">
        <w:rPr>
          <w:lang w:val="en"/>
        </w:rPr>
        <w:t>In the 2023 Production and Marketing Plan, one of the measures to be carried out is the “Feasibility study and project definition for the start-up of a mussel seed farm”, with the aim of carrying out scientific and zootechnical studies</w:t>
      </w:r>
      <w:proofErr w:type="gramStart"/>
      <w:r w:rsidRPr="006D6493">
        <w:rPr>
          <w:lang w:val="en"/>
        </w:rPr>
        <w:t>. ,</w:t>
      </w:r>
      <w:proofErr w:type="gramEnd"/>
      <w:r w:rsidRPr="006D6493">
        <w:rPr>
          <w:lang w:val="en"/>
        </w:rPr>
        <w:t xml:space="preserve"> technical and economic that allow the start-up of a mussel seed farm.</w:t>
      </w:r>
    </w:p>
    <w:p w14:paraId="39BF8FCC" w14:textId="77777777" w:rsidR="006D6493" w:rsidRPr="006D6493" w:rsidRDefault="006D6493" w:rsidP="006D6493">
      <w:pPr>
        <w:rPr>
          <w:lang w:val="en"/>
        </w:rPr>
      </w:pPr>
    </w:p>
    <w:p w14:paraId="04FC4A1F" w14:textId="77777777" w:rsidR="006D6493" w:rsidRPr="006D6493" w:rsidRDefault="006D6493" w:rsidP="006D6493">
      <w:pPr>
        <w:rPr>
          <w:lang w:val="en"/>
        </w:rPr>
      </w:pPr>
      <w:r w:rsidRPr="006D6493">
        <w:rPr>
          <w:lang w:val="en"/>
        </w:rPr>
        <w:t xml:space="preserve"> The traditional extraction of seeds, larvae or juveniles from the natural environment has proven to be insufficient to supply this growing need; The proliferation of toxic algae, climate change, the limited availability of seed among other factors makes it necessary to seek the development of new technologies to produce mussel seed in farms. This innovative approach seeks to overcome current obstacles and lay the foundations for sustainable and efficient production that guarantees the long-term viability of mussels and contributes to meeting the growing demand for them.</w:t>
      </w:r>
    </w:p>
    <w:p w14:paraId="5DB445E6" w14:textId="77777777" w:rsidR="006D6493" w:rsidRPr="006D6493" w:rsidRDefault="006D6493" w:rsidP="006D6493">
      <w:pPr>
        <w:rPr>
          <w:lang w:val="en"/>
        </w:rPr>
      </w:pPr>
    </w:p>
    <w:p w14:paraId="67EA830F" w14:textId="77777777" w:rsidR="006D6493" w:rsidRPr="006D6493" w:rsidRDefault="006D6493" w:rsidP="006D6493">
      <w:pPr>
        <w:rPr>
          <w:lang w:val="en"/>
        </w:rPr>
      </w:pPr>
      <w:r w:rsidRPr="006D6493">
        <w:rPr>
          <w:lang w:val="en"/>
        </w:rPr>
        <w:t>3. DEVELOPMENT</w:t>
      </w:r>
    </w:p>
    <w:p w14:paraId="2AB2D5FB" w14:textId="77777777" w:rsidR="006D6493" w:rsidRPr="006D6493" w:rsidRDefault="006D6493" w:rsidP="006D6493">
      <w:pPr>
        <w:rPr>
          <w:lang w:val="en"/>
        </w:rPr>
      </w:pPr>
      <w:r w:rsidRPr="006D6493">
        <w:rPr>
          <w:lang w:val="en"/>
        </w:rPr>
        <w:lastRenderedPageBreak/>
        <w:t>For the execution of this action, the OPP-18 contemplates the hiring of technical assistance for the drafting of a preliminary draft and project for the creation and operation of a bivalve farm, which guarantees the purpose described above.</w:t>
      </w:r>
    </w:p>
    <w:p w14:paraId="29C7B781" w14:textId="77777777" w:rsidR="006D6493" w:rsidRPr="006D6493" w:rsidRDefault="006D6493" w:rsidP="006D6493">
      <w:pPr>
        <w:rPr>
          <w:lang w:val="en"/>
        </w:rPr>
      </w:pPr>
    </w:p>
    <w:p w14:paraId="6DD7A7FA" w14:textId="77777777" w:rsidR="006D6493" w:rsidRPr="006D6493" w:rsidRDefault="006D6493" w:rsidP="006D6493">
      <w:pPr>
        <w:rPr>
          <w:lang w:val="en"/>
        </w:rPr>
      </w:pPr>
      <w:r w:rsidRPr="006D6493">
        <w:rPr>
          <w:lang w:val="en"/>
        </w:rPr>
        <w:t xml:space="preserve">The place chosen by OPMEGA </w:t>
      </w:r>
      <w:proofErr w:type="gramStart"/>
      <w:r w:rsidRPr="006D6493">
        <w:rPr>
          <w:lang w:val="en"/>
        </w:rPr>
        <w:t>is located in</w:t>
      </w:r>
      <w:proofErr w:type="gramEnd"/>
      <w:r w:rsidRPr="006D6493">
        <w:rPr>
          <w:lang w:val="en"/>
        </w:rPr>
        <w:t xml:space="preserve"> the parish of San Adrián de Cobres, belonging to the Council of Vilaboa (Pontevedra).</w:t>
      </w:r>
    </w:p>
    <w:p w14:paraId="0554130A" w14:textId="77777777" w:rsidR="006D6493" w:rsidRPr="006D6493" w:rsidRDefault="006D6493" w:rsidP="006D6493">
      <w:pPr>
        <w:rPr>
          <w:lang w:val="en"/>
        </w:rPr>
      </w:pPr>
    </w:p>
    <w:p w14:paraId="056B2BCC" w14:textId="77777777" w:rsidR="006D6493" w:rsidRPr="006D6493" w:rsidRDefault="006D6493" w:rsidP="006D6493">
      <w:pPr>
        <w:rPr>
          <w:lang w:val="en"/>
        </w:rPr>
      </w:pPr>
    </w:p>
    <w:p w14:paraId="7B7BD752" w14:textId="77777777" w:rsidR="006D6493" w:rsidRPr="006D6493" w:rsidRDefault="006D6493" w:rsidP="006D6493">
      <w:pPr>
        <w:rPr>
          <w:lang w:val="en"/>
        </w:rPr>
      </w:pPr>
      <w:r w:rsidRPr="006D6493">
        <w:rPr>
          <w:lang w:val="en"/>
        </w:rPr>
        <w:t>4. BUDGET</w:t>
      </w:r>
    </w:p>
    <w:p w14:paraId="5900570E" w14:textId="77777777" w:rsidR="006D6493" w:rsidRPr="006D6493" w:rsidRDefault="006D6493" w:rsidP="006D6493">
      <w:pPr>
        <w:rPr>
          <w:lang w:val="en"/>
        </w:rPr>
      </w:pPr>
      <w:r w:rsidRPr="006D6493">
        <w:rPr>
          <w:lang w:val="en"/>
        </w:rPr>
        <w:t>The maximum budget will be €30,000.00 (VAT not included).</w:t>
      </w:r>
    </w:p>
    <w:p w14:paraId="7D188E12" w14:textId="77777777" w:rsidR="006D6493" w:rsidRPr="006D6493" w:rsidRDefault="006D6493" w:rsidP="006D6493">
      <w:pPr>
        <w:rPr>
          <w:lang w:val="en"/>
        </w:rPr>
      </w:pPr>
    </w:p>
    <w:p w14:paraId="320F4E83" w14:textId="77777777" w:rsidR="006D6493" w:rsidRPr="006D6493" w:rsidRDefault="006D6493" w:rsidP="006D6493">
      <w:pPr>
        <w:rPr>
          <w:lang w:val="en"/>
        </w:rPr>
      </w:pPr>
      <w:r w:rsidRPr="006D6493">
        <w:rPr>
          <w:lang w:val="en"/>
        </w:rPr>
        <w:t>5. DEADLINE AND SHIPPING OFFER.</w:t>
      </w:r>
    </w:p>
    <w:p w14:paraId="1043C8BE" w14:textId="77777777" w:rsidR="006D6493" w:rsidRPr="006D6493" w:rsidRDefault="006D6493" w:rsidP="006D6493">
      <w:pPr>
        <w:rPr>
          <w:lang w:val="en"/>
        </w:rPr>
      </w:pPr>
      <w:r w:rsidRPr="006D6493">
        <w:rPr>
          <w:lang w:val="en"/>
        </w:rPr>
        <w:t xml:space="preserve">If this contest is of interest to you, you must send us your offer before 3:00 p.m. (CET) on July 12, </w:t>
      </w:r>
      <w:proofErr w:type="gramStart"/>
      <w:r w:rsidRPr="006D6493">
        <w:rPr>
          <w:lang w:val="en"/>
        </w:rPr>
        <w:t>2023</w:t>
      </w:r>
      <w:proofErr w:type="gramEnd"/>
      <w:r w:rsidRPr="006D6493">
        <w:rPr>
          <w:lang w:val="en"/>
        </w:rPr>
        <w:t xml:space="preserve"> to the following email address: opmega@opmega.com</w:t>
      </w:r>
    </w:p>
    <w:p w14:paraId="1378C9A3" w14:textId="77777777" w:rsidR="006D6493" w:rsidRPr="006D6493" w:rsidRDefault="006D6493" w:rsidP="006D6493">
      <w:pPr>
        <w:rPr>
          <w:lang w:val="en"/>
        </w:rPr>
      </w:pPr>
    </w:p>
    <w:p w14:paraId="1BDC36ED" w14:textId="77777777" w:rsidR="006D6493" w:rsidRPr="006D6493" w:rsidRDefault="006D6493" w:rsidP="006D6493">
      <w:pPr>
        <w:rPr>
          <w:lang w:val="en"/>
        </w:rPr>
      </w:pPr>
      <w:r w:rsidRPr="006D6493">
        <w:rPr>
          <w:lang w:val="en"/>
        </w:rPr>
        <w:t xml:space="preserve">We have a supplier selection protocol that you can consult on our website: </w:t>
      </w:r>
      <w:proofErr w:type="gramStart"/>
      <w:r w:rsidRPr="006D6493">
        <w:rPr>
          <w:lang w:val="en"/>
        </w:rPr>
        <w:t>www.opmega.com</w:t>
      </w:r>
      <w:proofErr w:type="gramEnd"/>
    </w:p>
    <w:p w14:paraId="6A33EB3A" w14:textId="77777777" w:rsidR="006D6493" w:rsidRPr="006D6493" w:rsidRDefault="006D6493" w:rsidP="006D6493">
      <w:pPr>
        <w:rPr>
          <w:lang w:val="en"/>
        </w:rPr>
      </w:pPr>
    </w:p>
    <w:p w14:paraId="64D3F4B2" w14:textId="77777777" w:rsidR="006D6493" w:rsidRPr="006D6493" w:rsidRDefault="006D6493" w:rsidP="006D6493">
      <w:r w:rsidRPr="006D6493">
        <w:rPr>
          <w:lang w:val="en"/>
        </w:rPr>
        <w:t>Receive a cordial greeting.</w:t>
      </w:r>
    </w:p>
    <w:p w14:paraId="035A105F" w14:textId="77777777" w:rsidR="006D6493" w:rsidRDefault="006D6493"/>
    <w:sectPr w:rsidR="006D64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06BB1"/>
    <w:multiLevelType w:val="hybridMultilevel"/>
    <w:tmpl w:val="720CB7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1082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93"/>
    <w:rsid w:val="00425782"/>
    <w:rsid w:val="006D64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6625"/>
  <w15:chartTrackingRefBased/>
  <w15:docId w15:val="{3FC561C1-910D-498E-BE49-33F7BF0A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6493"/>
    <w:rPr>
      <w:color w:val="0563C1" w:themeColor="hyperlink"/>
      <w:u w:val="single"/>
    </w:rPr>
  </w:style>
  <w:style w:type="character" w:styleId="Mencinsinresolver">
    <w:name w:val="Unresolved Mention"/>
    <w:basedOn w:val="Fuentedeprrafopredeter"/>
    <w:uiPriority w:val="99"/>
    <w:semiHidden/>
    <w:unhideWhenUsed/>
    <w:rsid w:val="006D6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2375">
      <w:bodyDiv w:val="1"/>
      <w:marLeft w:val="0"/>
      <w:marRight w:val="0"/>
      <w:marTop w:val="0"/>
      <w:marBottom w:val="0"/>
      <w:divBdr>
        <w:top w:val="none" w:sz="0" w:space="0" w:color="auto"/>
        <w:left w:val="none" w:sz="0" w:space="0" w:color="auto"/>
        <w:bottom w:val="none" w:sz="0" w:space="0" w:color="auto"/>
        <w:right w:val="none" w:sz="0" w:space="0" w:color="auto"/>
      </w:divBdr>
    </w:div>
    <w:div w:id="543641409">
      <w:bodyDiv w:val="1"/>
      <w:marLeft w:val="0"/>
      <w:marRight w:val="0"/>
      <w:marTop w:val="0"/>
      <w:marBottom w:val="0"/>
      <w:divBdr>
        <w:top w:val="none" w:sz="0" w:space="0" w:color="auto"/>
        <w:left w:val="none" w:sz="0" w:space="0" w:color="auto"/>
        <w:bottom w:val="none" w:sz="0" w:space="0" w:color="auto"/>
        <w:right w:val="none" w:sz="0" w:space="0" w:color="auto"/>
      </w:divBdr>
    </w:div>
    <w:div w:id="12116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2651</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Opmega</dc:creator>
  <cp:keywords/>
  <dc:description/>
  <cp:lastModifiedBy>Nuria Opmega</cp:lastModifiedBy>
  <cp:revision>2</cp:revision>
  <dcterms:created xsi:type="dcterms:W3CDTF">2023-11-13T17:25:00Z</dcterms:created>
  <dcterms:modified xsi:type="dcterms:W3CDTF">2023-11-13T17:25:00Z</dcterms:modified>
</cp:coreProperties>
</file>